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431" w:tblpY="-454"/>
        <w:tblOverlap w:val="never"/>
        <w:tblW w:w="0" w:type="auto"/>
        <w:tblLook w:val="04A0" w:firstRow="1" w:lastRow="0" w:firstColumn="1" w:lastColumn="0" w:noHBand="0" w:noVBand="1"/>
      </w:tblPr>
      <w:tblGrid>
        <w:gridCol w:w="4622"/>
        <w:gridCol w:w="902"/>
      </w:tblGrid>
      <w:tr w:rsidR="003D1076" w14:paraId="4A8344D4" w14:textId="77777777" w:rsidTr="003D1076">
        <w:tc>
          <w:tcPr>
            <w:tcW w:w="4622" w:type="dxa"/>
          </w:tcPr>
          <w:p w14:paraId="065598DA" w14:textId="77777777" w:rsidR="003D1076" w:rsidRDefault="003D1076" w:rsidP="003D1076">
            <w:pPr>
              <w:spacing w:before="120" w:after="120" w:line="360" w:lineRule="auto"/>
            </w:pPr>
            <w:r>
              <w:t>Permettre à l’élève de lire son texte avant le début de la tâche</w:t>
            </w:r>
          </w:p>
        </w:tc>
        <w:tc>
          <w:tcPr>
            <w:tcW w:w="902" w:type="dxa"/>
          </w:tcPr>
          <w:p w14:paraId="1CD5A0B7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5E044090" w14:textId="77777777" w:rsidTr="003D1076">
        <w:tc>
          <w:tcPr>
            <w:tcW w:w="4622" w:type="dxa"/>
          </w:tcPr>
          <w:p w14:paraId="28F44345" w14:textId="77777777" w:rsidR="003D1076" w:rsidRDefault="003D1076" w:rsidP="003D1076">
            <w:pPr>
              <w:spacing w:before="120" w:after="120" w:line="360" w:lineRule="auto"/>
            </w:pPr>
            <w:r>
              <w:t>Permettre à l’élève de lire les questions avant sa lecture</w:t>
            </w:r>
          </w:p>
        </w:tc>
        <w:tc>
          <w:tcPr>
            <w:tcW w:w="902" w:type="dxa"/>
          </w:tcPr>
          <w:p w14:paraId="3DC58821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4D292136" w14:textId="77777777" w:rsidTr="003D1076">
        <w:tc>
          <w:tcPr>
            <w:tcW w:w="4622" w:type="dxa"/>
          </w:tcPr>
          <w:p w14:paraId="642DC7B3" w14:textId="77777777" w:rsidR="003D1076" w:rsidRDefault="003D1076" w:rsidP="003D1076">
            <w:pPr>
              <w:spacing w:before="120" w:after="120" w:line="360" w:lineRule="auto"/>
            </w:pPr>
            <w:r>
              <w:t>Utiliser un dictionnaire/application de traduction ou un imagier</w:t>
            </w:r>
          </w:p>
        </w:tc>
        <w:tc>
          <w:tcPr>
            <w:tcW w:w="902" w:type="dxa"/>
          </w:tcPr>
          <w:p w14:paraId="4B5313BD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5D43F234" w14:textId="77777777" w:rsidTr="003D1076">
        <w:tc>
          <w:tcPr>
            <w:tcW w:w="4622" w:type="dxa"/>
          </w:tcPr>
          <w:p w14:paraId="3DEBEF81" w14:textId="77777777" w:rsidR="003D1076" w:rsidRDefault="003D1076" w:rsidP="003D1076">
            <w:pPr>
              <w:spacing w:before="120" w:after="120" w:line="360" w:lineRule="auto"/>
            </w:pPr>
            <w:r>
              <w:t>Faire écrire des mots clés (en L1 au besoin) ou faire des dessins dans la marge qui résument le paragraphe lu</w:t>
            </w:r>
          </w:p>
        </w:tc>
        <w:tc>
          <w:tcPr>
            <w:tcW w:w="902" w:type="dxa"/>
          </w:tcPr>
          <w:p w14:paraId="1F500E5E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32034C03" w14:textId="77777777" w:rsidTr="003D1076">
        <w:tc>
          <w:tcPr>
            <w:tcW w:w="4622" w:type="dxa"/>
          </w:tcPr>
          <w:p w14:paraId="12AFAEBA" w14:textId="77777777" w:rsidR="003D1076" w:rsidRDefault="003D1076" w:rsidP="003D1076">
            <w:pPr>
              <w:spacing w:before="120" w:after="120" w:line="360" w:lineRule="auto"/>
            </w:pPr>
            <w:r>
              <w:t>Remettre à l’élève une question à la fois, lorsqu’il nomme qu’il a terminé</w:t>
            </w:r>
          </w:p>
        </w:tc>
        <w:tc>
          <w:tcPr>
            <w:tcW w:w="902" w:type="dxa"/>
          </w:tcPr>
          <w:p w14:paraId="78CED661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5760052D" w14:textId="77777777" w:rsidTr="003D1076">
        <w:tc>
          <w:tcPr>
            <w:tcW w:w="4622" w:type="dxa"/>
          </w:tcPr>
          <w:p w14:paraId="4387E3D5" w14:textId="77777777" w:rsidR="003D1076" w:rsidRDefault="003D1076" w:rsidP="003D1076">
            <w:pPr>
              <w:spacing w:before="120" w:after="120" w:line="360" w:lineRule="auto"/>
            </w:pPr>
            <w:r>
              <w:t>Diminuer le nombre de questions en éliminant celles qui sont similaires</w:t>
            </w:r>
          </w:p>
        </w:tc>
        <w:tc>
          <w:tcPr>
            <w:tcW w:w="902" w:type="dxa"/>
          </w:tcPr>
          <w:p w14:paraId="4F3C4CED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35D79BB4" w14:textId="77777777" w:rsidTr="003D1076">
        <w:tc>
          <w:tcPr>
            <w:tcW w:w="4622" w:type="dxa"/>
          </w:tcPr>
          <w:p w14:paraId="19B36A77" w14:textId="77777777" w:rsidR="003D1076" w:rsidRDefault="003D1076" w:rsidP="003D1076">
            <w:pPr>
              <w:spacing w:before="120" w:after="120" w:line="360" w:lineRule="auto"/>
            </w:pPr>
            <w:r>
              <w:t>Surligner les réponses dans le texte plutôt que de les réécrire</w:t>
            </w:r>
          </w:p>
        </w:tc>
        <w:tc>
          <w:tcPr>
            <w:tcW w:w="902" w:type="dxa"/>
          </w:tcPr>
          <w:p w14:paraId="130805EA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671E07D9" w14:textId="77777777" w:rsidTr="003D1076">
        <w:tc>
          <w:tcPr>
            <w:tcW w:w="4622" w:type="dxa"/>
          </w:tcPr>
          <w:p w14:paraId="2B7D1CFC" w14:textId="77777777" w:rsidR="003D1076" w:rsidRDefault="003D1076" w:rsidP="003D1076">
            <w:pPr>
              <w:spacing w:before="120" w:after="120" w:line="360" w:lineRule="auto"/>
            </w:pPr>
            <w:r>
              <w:t>Dans un texte en format électronique, utiliser la fonction de recherche (CTRL-F) pour voir l’occurrence d’un mot clé choisi par l’élève.</w:t>
            </w:r>
          </w:p>
        </w:tc>
        <w:tc>
          <w:tcPr>
            <w:tcW w:w="902" w:type="dxa"/>
          </w:tcPr>
          <w:p w14:paraId="79CDCC28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66C21810" w14:textId="77777777" w:rsidTr="003D1076">
        <w:tc>
          <w:tcPr>
            <w:tcW w:w="4622" w:type="dxa"/>
          </w:tcPr>
          <w:p w14:paraId="062010A3" w14:textId="77777777" w:rsidR="003D1076" w:rsidRDefault="003D1076" w:rsidP="003D1076">
            <w:pPr>
              <w:spacing w:before="120" w:after="120" w:line="360" w:lineRule="auto"/>
            </w:pPr>
            <w:r>
              <w:t>Permettre à l’élève de répondre aux questions à l’oral</w:t>
            </w:r>
          </w:p>
        </w:tc>
        <w:tc>
          <w:tcPr>
            <w:tcW w:w="902" w:type="dxa"/>
          </w:tcPr>
          <w:p w14:paraId="172AF9E9" w14:textId="77777777" w:rsidR="003D1076" w:rsidRDefault="003D1076" w:rsidP="003D1076">
            <w:pPr>
              <w:spacing w:before="120" w:after="120" w:line="360" w:lineRule="auto"/>
            </w:pPr>
          </w:p>
        </w:tc>
      </w:tr>
      <w:tr w:rsidR="003D1076" w14:paraId="07218098" w14:textId="77777777" w:rsidTr="003D1076">
        <w:tc>
          <w:tcPr>
            <w:tcW w:w="4622" w:type="dxa"/>
          </w:tcPr>
          <w:p w14:paraId="3F221566" w14:textId="77777777" w:rsidR="003D1076" w:rsidRPr="00C719B2" w:rsidRDefault="003D1076" w:rsidP="003D1076">
            <w:pPr>
              <w:spacing w:before="120" w:after="120" w:line="360" w:lineRule="auto"/>
              <w:rPr>
                <w:b/>
              </w:rPr>
            </w:pPr>
            <w:r w:rsidRPr="00C719B2">
              <w:rPr>
                <w:b/>
              </w:rPr>
              <w:t>Rappeler en rétroaction immédiate les règles et stratégies enseignées pour les faire appliquer en contexte</w:t>
            </w:r>
          </w:p>
        </w:tc>
        <w:tc>
          <w:tcPr>
            <w:tcW w:w="902" w:type="dxa"/>
          </w:tcPr>
          <w:p w14:paraId="199BC000" w14:textId="77777777" w:rsidR="003D1076" w:rsidRPr="00C719B2" w:rsidRDefault="003D1076" w:rsidP="003D1076">
            <w:pPr>
              <w:spacing w:before="120" w:after="120" w:line="360" w:lineRule="auto"/>
              <w:rPr>
                <w:b/>
              </w:rPr>
            </w:pPr>
          </w:p>
        </w:tc>
      </w:tr>
      <w:tr w:rsidR="003D1076" w14:paraId="42C4A078" w14:textId="77777777" w:rsidTr="003D1076">
        <w:tc>
          <w:tcPr>
            <w:tcW w:w="4622" w:type="dxa"/>
          </w:tcPr>
          <w:p w14:paraId="2B4EEA5D" w14:textId="77777777" w:rsidR="003D1076" w:rsidRPr="00C719B2" w:rsidRDefault="003D1076" w:rsidP="003D1076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Associer des questions ou des blocs de questions à des paragraphes ou à des sections du texte.</w:t>
            </w:r>
          </w:p>
        </w:tc>
        <w:tc>
          <w:tcPr>
            <w:tcW w:w="902" w:type="dxa"/>
          </w:tcPr>
          <w:p w14:paraId="0D81AC88" w14:textId="77777777" w:rsidR="003D1076" w:rsidRDefault="003D1076" w:rsidP="003D1076">
            <w:pPr>
              <w:spacing w:before="120" w:after="120" w:line="360" w:lineRule="auto"/>
              <w:rPr>
                <w:b/>
              </w:rPr>
            </w:pPr>
          </w:p>
        </w:tc>
      </w:tr>
      <w:tr w:rsidR="003D1076" w14:paraId="657BCA30" w14:textId="77777777" w:rsidTr="003D1076">
        <w:tc>
          <w:tcPr>
            <w:tcW w:w="4622" w:type="dxa"/>
          </w:tcPr>
          <w:p w14:paraId="0C4CE4E1" w14:textId="77777777" w:rsidR="003D1076" w:rsidRDefault="003D1076" w:rsidP="003D1076">
            <w:pPr>
              <w:spacing w:before="120" w:after="120" w:line="360" w:lineRule="auto"/>
            </w:pPr>
            <w:r w:rsidRPr="00C719B2">
              <w:rPr>
                <w:b/>
              </w:rPr>
              <w:t>À partir de 8 ans, lorsque l’élève stagne dans son décodage, lecture par un intervenant, un pair et/ou une synthèse vocale</w:t>
            </w:r>
          </w:p>
        </w:tc>
        <w:tc>
          <w:tcPr>
            <w:tcW w:w="902" w:type="dxa"/>
          </w:tcPr>
          <w:p w14:paraId="7CF53193" w14:textId="77777777" w:rsidR="003D1076" w:rsidRPr="00C719B2" w:rsidRDefault="003D1076" w:rsidP="003D1076">
            <w:pPr>
              <w:spacing w:before="120" w:after="120" w:line="360" w:lineRule="auto"/>
              <w:rPr>
                <w:b/>
              </w:rPr>
            </w:pPr>
          </w:p>
        </w:tc>
      </w:tr>
      <w:tr w:rsidR="003D1076" w14:paraId="4502EE71" w14:textId="77777777" w:rsidTr="003D1076">
        <w:tc>
          <w:tcPr>
            <w:tcW w:w="4622" w:type="dxa"/>
          </w:tcPr>
          <w:p w14:paraId="590881F5" w14:textId="77777777" w:rsidR="003D1076" w:rsidRDefault="003D1076" w:rsidP="003D1076">
            <w:pPr>
              <w:spacing w:before="120" w:after="120" w:line="360" w:lineRule="auto"/>
            </w:pPr>
            <w:r w:rsidRPr="00C719B2">
              <w:rPr>
                <w:b/>
              </w:rPr>
              <w:t>Retirer systématiquement les questions touchant le même critère d’évaluation</w:t>
            </w:r>
            <w:r>
              <w:t xml:space="preserve"> (ex; toujours retirer les questions d’explication de ses réactions au texte)</w:t>
            </w:r>
          </w:p>
        </w:tc>
        <w:tc>
          <w:tcPr>
            <w:tcW w:w="902" w:type="dxa"/>
          </w:tcPr>
          <w:p w14:paraId="366E6AC6" w14:textId="77777777" w:rsidR="003D1076" w:rsidRPr="00C719B2" w:rsidRDefault="003D1076" w:rsidP="003D1076">
            <w:pPr>
              <w:spacing w:before="120" w:after="120" w:line="360" w:lineRule="auto"/>
              <w:rPr>
                <w:b/>
              </w:rPr>
            </w:pPr>
          </w:p>
        </w:tc>
      </w:tr>
    </w:tbl>
    <w:p w14:paraId="0BF544CF" w14:textId="218E5CE8" w:rsidR="00EC0BCF" w:rsidRDefault="00E91455">
      <w:pPr>
        <w:rPr>
          <w:noProof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A6668" wp14:editId="2F11D832">
                <wp:simplePos x="0" y="0"/>
                <wp:positionH relativeFrom="margin">
                  <wp:posOffset>-2224973</wp:posOffset>
                </wp:positionH>
                <wp:positionV relativeFrom="paragraph">
                  <wp:posOffset>-393199</wp:posOffset>
                </wp:positionV>
                <wp:extent cx="7471043" cy="12548870"/>
                <wp:effectExtent l="19050" t="0" r="34925" b="4318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1043" cy="1254887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34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-175.2pt;margin-top:-30.95pt;width:588.25pt;height:988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" adj="15170" fillcolor="#2e74b5 [2404]" strokecolor="#1f4d78 [1604]" strokeweight="1pt">
                <v:fill color2="#d9e8f5 [756]" rotate="t" angle="180" colors="0 #2e75b6;.5 #c1d8f8;1 #e1ecfb" focus="100%" type="gradient"/>
                <w10:wrap anchorx="margin"/>
              </v:shape>
            </w:pict>
          </mc:Fallback>
        </mc:AlternateContent>
      </w:r>
      <w:r w:rsidR="00EC0BCF">
        <w:rPr>
          <w:noProof/>
        </w:rPr>
        <w:t xml:space="preserve">    Nom de l’élève :  ________________________</w:t>
      </w:r>
    </w:p>
    <w:p w14:paraId="1C824DF4" w14:textId="438149C7" w:rsidR="00EC0BCF" w:rsidRDefault="009341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9586A" wp14:editId="7C5A6C38">
                <wp:simplePos x="0" y="0"/>
                <wp:positionH relativeFrom="column">
                  <wp:posOffset>4171950</wp:posOffset>
                </wp:positionH>
                <wp:positionV relativeFrom="paragraph">
                  <wp:posOffset>1384300</wp:posOffset>
                </wp:positionV>
                <wp:extent cx="2390775" cy="4224655"/>
                <wp:effectExtent l="19050" t="19050" r="47625" b="42545"/>
                <wp:wrapNone/>
                <wp:docPr id="1" name="Double flèche vertic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2465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6E6E2" w14:textId="77777777" w:rsidR="00975ABE" w:rsidRDefault="00975ABE" w:rsidP="00975ABE">
                            <w:pPr>
                              <w:jc w:val="center"/>
                            </w:pPr>
                            <w:bookmarkStart w:id="0" w:name="_GoBack"/>
                            <w:r>
                              <w:t>Il est nécessaire de planifier le retrait des mesures de soutien, particulièrement ceux en gras, afin de constater si elles sont toujours nécessaires à l’apprentissage et au progrès de l’élève</w:t>
                            </w:r>
                          </w:p>
                          <w:bookmarkEnd w:id="0"/>
                          <w:p w14:paraId="68354F6A" w14:textId="77777777" w:rsidR="00975ABE" w:rsidRDefault="00975ABE" w:rsidP="00975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9586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1" o:spid="_x0000_s1026" type="#_x0000_t70" style="position:absolute;margin-left:328.5pt;margin-top:109pt;width:188.25pt;height:3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" adj=",6112" fillcolor="#5b9bd5 [3204]" strokecolor="#1f4d78 [1604]" strokeweight="1pt">
                <v:textbox>
                  <w:txbxContent>
                    <w:p w14:paraId="5B26E6E2" w14:textId="77777777" w:rsidR="00975ABE" w:rsidRDefault="00975ABE" w:rsidP="00975ABE">
                      <w:pPr>
                        <w:jc w:val="center"/>
                      </w:pPr>
                      <w:bookmarkStart w:id="1" w:name="_GoBack"/>
                      <w:r>
                        <w:t>Il est nécessaire de planifier le retrait des mesures de soutien, particulièrement ceux en gras, afin de constater si elles sont toujours nécessaires à l’apprentissage et au progrès de l’élève</w:t>
                      </w:r>
                    </w:p>
                    <w:bookmarkEnd w:id="1"/>
                    <w:p w14:paraId="68354F6A" w14:textId="77777777" w:rsidR="00975ABE" w:rsidRDefault="00975ABE" w:rsidP="00975A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7FA8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147FBE" wp14:editId="2984F8CD">
                <wp:simplePos x="0" y="0"/>
                <wp:positionH relativeFrom="column">
                  <wp:posOffset>3886528</wp:posOffset>
                </wp:positionH>
                <wp:positionV relativeFrom="paragraph">
                  <wp:posOffset>5953563</wp:posOffset>
                </wp:positionV>
                <wp:extent cx="2360930" cy="1404620"/>
                <wp:effectExtent l="0" t="0" r="22860" b="114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F3BB" w14:textId="77777777" w:rsidR="003D1076" w:rsidRDefault="003D1076" w:rsidP="003D1076">
                            <w:r>
                              <w:t>Il serait nécessaire de communiquer les éléments en caractère gras aux prochains intervenants (ex; en commentaire dans le bulletin, en annexant ce tableau au portrait de l’élève, dans le PI de l’élève si tel est le cas)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47F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06.05pt;margin-top:468.8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pSKQIAAEoEAAAOAAAAZHJzL2Uyb0RvYy54bWysVE2P0zAQvSPxHyzfadJsW7ZR09XSpQhp&#10;+ZAWLtwmttNYOLax3SbdX8/Y6ZZ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">
                <v:textbox style="mso-fit-shape-to-text:t">
                  <w:txbxContent>
                    <w:p w14:paraId="0486F3BB" w14:textId="77777777" w:rsidR="003D1076" w:rsidRDefault="003D1076" w:rsidP="003D1076">
                      <w:r>
                        <w:t>Il serait nécessaire de communiquer les éléments en caractère gras aux prochains intervenants (ex; en commentaire dans le bulletin, en annexant ce tableau au portrait de l’élève, dans le PI de l’élève si tel est le cas)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BCF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DBCC1D" wp14:editId="51AE320D">
                <wp:simplePos x="0" y="0"/>
                <wp:positionH relativeFrom="column">
                  <wp:posOffset>3565787</wp:posOffset>
                </wp:positionH>
                <wp:positionV relativeFrom="paragraph">
                  <wp:posOffset>463747</wp:posOffset>
                </wp:positionV>
                <wp:extent cx="2444749" cy="2395854"/>
                <wp:effectExtent l="0" t="0" r="17145" b="2095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49" cy="2395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0F91" w14:textId="77777777" w:rsidR="00E91455" w:rsidRDefault="00E91455" w:rsidP="00E91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1455">
                              <w:rPr>
                                <w:b/>
                              </w:rPr>
                              <w:t>LIRE DES TEXTES VARIÉS</w:t>
                            </w:r>
                          </w:p>
                          <w:p w14:paraId="4D79F5AE" w14:textId="77777777" w:rsidR="003D1076" w:rsidRPr="00E91455" w:rsidRDefault="003D1076" w:rsidP="00E91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Mesures de soutien nécessaires en contexte d’évaluation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BCC1D" id="_x0000_s1028" type="#_x0000_t202" style="position:absolute;margin-left:280.75pt;margin-top:36.5pt;width:192.5pt;height:188.6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">
                <v:textbox style="mso-fit-shape-to-text:t">
                  <w:txbxContent>
                    <w:p w14:paraId="3EF80F91" w14:textId="77777777" w:rsidR="00E91455" w:rsidRDefault="00E91455" w:rsidP="00E91455">
                      <w:pPr>
                        <w:jc w:val="center"/>
                        <w:rPr>
                          <w:b/>
                        </w:rPr>
                      </w:pPr>
                      <w:r w:rsidRPr="00E91455">
                        <w:rPr>
                          <w:b/>
                        </w:rPr>
                        <w:t>LIRE DES TEXTES VARIÉS</w:t>
                      </w:r>
                    </w:p>
                    <w:p w14:paraId="4D79F5AE" w14:textId="77777777" w:rsidR="003D1076" w:rsidRPr="00E91455" w:rsidRDefault="003D1076" w:rsidP="00E914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Mesures de soutien nécessaires en contexte d’évaluation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BCF">
        <w:rPr>
          <w:noProof/>
        </w:rPr>
        <w:t xml:space="preserve">    Groupe : ___________</w:t>
      </w:r>
      <w:r w:rsidR="00E91455">
        <w:rPr>
          <w:noProof/>
        </w:rPr>
        <w:br w:type="textWrapping" w:clear="all"/>
      </w:r>
      <w:r w:rsidR="003D1076">
        <w:rPr>
          <w:noProof/>
        </w:rPr>
        <w:t xml:space="preserve">  </w:t>
      </w:r>
    </w:p>
    <w:sectPr w:rsidR="00EC0BCF" w:rsidSect="00EC0BCF">
      <w:pgSz w:w="12240" w:h="20160" w:code="5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4F"/>
    <w:rsid w:val="000C02CE"/>
    <w:rsid w:val="003D1076"/>
    <w:rsid w:val="00471AAD"/>
    <w:rsid w:val="005B7F1D"/>
    <w:rsid w:val="005F6503"/>
    <w:rsid w:val="008219AB"/>
    <w:rsid w:val="0093411A"/>
    <w:rsid w:val="00975ABE"/>
    <w:rsid w:val="00C37FA8"/>
    <w:rsid w:val="00C719B2"/>
    <w:rsid w:val="00DE234F"/>
    <w:rsid w:val="00E91455"/>
    <w:rsid w:val="00E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AA3"/>
  <w15:chartTrackingRefBased/>
  <w15:docId w15:val="{65F2C3BB-3791-4EC0-8715-78FAD75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ad2680b5-74c6-4cc7-a623-a5e247d85e06" xsi:nil="true"/>
    <Math_Settings xmlns="ad2680b5-74c6-4cc7-a623-a5e247d85e06" xsi:nil="true"/>
    <DefaultSectionNames xmlns="ad2680b5-74c6-4cc7-a623-a5e247d85e06" xsi:nil="true"/>
    <Is_Collaboration_Space_Locked xmlns="ad2680b5-74c6-4cc7-a623-a5e247d85e06" xsi:nil="true"/>
    <Invited_Students xmlns="ad2680b5-74c6-4cc7-a623-a5e247d85e06" xsi:nil="true"/>
    <FolderType xmlns="ad2680b5-74c6-4cc7-a623-a5e247d85e06" xsi:nil="true"/>
    <Owner xmlns="ad2680b5-74c6-4cc7-a623-a5e247d85e06">
      <UserInfo>
        <DisplayName/>
        <AccountId xsi:nil="true"/>
        <AccountType/>
      </UserInfo>
    </Owner>
    <Has_Teacher_Only_SectionGroup xmlns="ad2680b5-74c6-4cc7-a623-a5e247d85e06" xsi:nil="true"/>
    <TeamsChannelId xmlns="ad2680b5-74c6-4cc7-a623-a5e247d85e06" xsi:nil="true"/>
    <NotebookType xmlns="ad2680b5-74c6-4cc7-a623-a5e247d85e06" xsi:nil="true"/>
    <CultureName xmlns="ad2680b5-74c6-4cc7-a623-a5e247d85e06" xsi:nil="true"/>
    <Invited_Teachers xmlns="ad2680b5-74c6-4cc7-a623-a5e247d85e06" xsi:nil="true"/>
    <Students xmlns="ad2680b5-74c6-4cc7-a623-a5e247d85e06">
      <UserInfo>
        <DisplayName/>
        <AccountId xsi:nil="true"/>
        <AccountType/>
      </UserInfo>
    </Students>
    <Templates xmlns="ad2680b5-74c6-4cc7-a623-a5e247d85e06" xsi:nil="true"/>
    <Self_Registration_Enabled xmlns="ad2680b5-74c6-4cc7-a623-a5e247d85e06" xsi:nil="true"/>
    <AppVersion xmlns="ad2680b5-74c6-4cc7-a623-a5e247d85e06" xsi:nil="true"/>
    <Teachers xmlns="ad2680b5-74c6-4cc7-a623-a5e247d85e06">
      <UserInfo>
        <DisplayName/>
        <AccountId xsi:nil="true"/>
        <AccountType/>
      </UserInfo>
    </Teachers>
    <Student_Groups xmlns="ad2680b5-74c6-4cc7-a623-a5e247d85e06">
      <UserInfo>
        <DisplayName/>
        <AccountId xsi:nil="true"/>
        <AccountType/>
      </UserInfo>
    </Student_Groups>
    <LMS_Mappings xmlns="ad2680b5-74c6-4cc7-a623-a5e247d85e06" xsi:nil="true"/>
    <IsNotebookLocked xmlns="ad2680b5-74c6-4cc7-a623-a5e247d85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CA7F1BCD0E24C81F27C595998482E" ma:contentTypeVersion="33" ma:contentTypeDescription="Crée un document." ma:contentTypeScope="" ma:versionID="84ff744a85314f5b4e902ac74d227edb">
  <xsd:schema xmlns:xsd="http://www.w3.org/2001/XMLSchema" xmlns:xs="http://www.w3.org/2001/XMLSchema" xmlns:p="http://schemas.microsoft.com/office/2006/metadata/properties" xmlns:ns3="fb0fee05-12bc-4509-8738-4c69b7b72a8c" xmlns:ns4="ad2680b5-74c6-4cc7-a623-a5e247d85e06" targetNamespace="http://schemas.microsoft.com/office/2006/metadata/properties" ma:root="true" ma:fieldsID="3a33ea4e6aff6d1d12e4929c2b6af19f" ns3:_="" ns4:_="">
    <xsd:import namespace="fb0fee05-12bc-4509-8738-4c69b7b72a8c"/>
    <xsd:import namespace="ad2680b5-74c6-4cc7-a623-a5e247d85e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ee05-12bc-4509-8738-4c69b7b72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680b5-74c6-4cc7-a623-a5e247d85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A0C8-F0EC-4405-B061-A306E4B8B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DB944-16CB-4D13-864C-729906AE6EF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fb0fee05-12bc-4509-8738-4c69b7b72a8c"/>
    <ds:schemaRef ds:uri="http://schemas.microsoft.com/office/infopath/2007/PartnerControls"/>
    <ds:schemaRef ds:uri="http://schemas.openxmlformats.org/package/2006/metadata/core-properties"/>
    <ds:schemaRef ds:uri="ad2680b5-74c6-4cc7-a623-a5e247d85e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EDE272-FDCD-4B1A-99ED-877918CC9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fee05-12bc-4509-8738-4c69b7b72a8c"/>
    <ds:schemaRef ds:uri="ad2680b5-74c6-4cc7-a623-a5e247d8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D1865-161A-4A66-9CBD-0692473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Belleville Maude</dc:creator>
  <cp:keywords/>
  <dc:description/>
  <cp:lastModifiedBy>Robitaille Sonia</cp:lastModifiedBy>
  <cp:revision>5</cp:revision>
  <dcterms:created xsi:type="dcterms:W3CDTF">2019-12-16T19:38:00Z</dcterms:created>
  <dcterms:modified xsi:type="dcterms:W3CDTF">2020-01-22T21:13:00Z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0x0101004D6CA7F1BCD0E24C81F27C595998482E</vt:lpwstr>
  </property>
</Properties>
</file>