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65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97"/>
        <w:gridCol w:w="241"/>
        <w:gridCol w:w="866"/>
        <w:gridCol w:w="323"/>
        <w:gridCol w:w="1033"/>
        <w:gridCol w:w="880"/>
        <w:gridCol w:w="880"/>
        <w:gridCol w:w="866"/>
        <w:gridCol w:w="596"/>
        <w:gridCol w:w="834"/>
        <w:gridCol w:w="3443"/>
        <w:gridCol w:w="476"/>
        <w:gridCol w:w="439"/>
      </w:tblGrid>
      <w:tr w:rsidR="007C0CFB" w:rsidRPr="007C0CFB" w:rsidTr="007C0CFB">
        <w:trPr>
          <w:gridAfter w:val="12"/>
          <w:wAfter w:w="4707" w:type="pct"/>
          <w:trHeight w:val="36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gridAfter w:val="12"/>
          <w:wAfter w:w="4707" w:type="pct"/>
          <w:trHeight w:val="25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gridAfter w:val="12"/>
          <w:wAfter w:w="4707" w:type="pct"/>
          <w:trHeight w:val="27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315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Type d'activité :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Action cyclique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  <w:t>Condition physique</w:t>
            </w:r>
          </w:p>
        </w:tc>
        <w:tc>
          <w:tcPr>
            <w:tcW w:w="369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CRITÈRES POUR ÉVALUER LA COMPÉTENCE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825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Moyen d'action: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natation</w:t>
            </w:r>
          </w:p>
        </w:tc>
        <w:tc>
          <w:tcPr>
            <w:tcW w:w="14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369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AGIR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1920"/>
        </w:trPr>
        <w:tc>
          <w:tcPr>
            <w:tcW w:w="77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Légende</w:t>
            </w: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5- (++) Marquée                                    4- (+) Réussi                                       3- (+/-) Plus ou moins                            2- (-) Non réussi                                </w:t>
            </w:r>
          </w:p>
        </w:tc>
        <w:tc>
          <w:tcPr>
            <w:tcW w:w="14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  <w:t>Cohérence de la planification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  <w:t>Efficacité de l'exécution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  <w:t>Pertinence du retour réflexif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300"/>
        </w:trPr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CFB" w:rsidRPr="007C0CFB" w:rsidRDefault="008D7093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Sec 1</w:t>
            </w:r>
            <w:bookmarkStart w:id="0" w:name="_GoBack"/>
            <w:bookmarkEnd w:id="0"/>
          </w:p>
        </w:tc>
        <w:tc>
          <w:tcPr>
            <w:tcW w:w="14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369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Éléments observables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1710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Sélectionne une variété d’actions motrices et d’enchaînements  selon ses capacités et les contraintes de l’activité.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Exécute les actions motrices et les enchaînements planifiés.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Exécute des actions motrices et des enchaînements selon les techniques appropriées.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Applique les principes d'action et de communication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Respecte les règles de sécurité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Manifeste un comportement éthique</w:t>
            </w:r>
          </w:p>
        </w:tc>
        <w:tc>
          <w:tcPr>
            <w:tcW w:w="149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Évalue la démarche, ses résultats et en dégage les apprentissages réalisés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330"/>
        </w:trPr>
        <w:tc>
          <w:tcPr>
            <w:tcW w:w="39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</w:t>
            </w:r>
          </w:p>
        </w:tc>
        <w:tc>
          <w:tcPr>
            <w:tcW w:w="14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8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90" w:type="pct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trHeight w:val="345"/>
        </w:trPr>
        <w:tc>
          <w:tcPr>
            <w:tcW w:w="39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Nbres</w:t>
            </w:r>
            <w:proofErr w:type="spellEnd"/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d'élèves :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313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7C0CFB" w:rsidRPr="007C0CFB" w:rsidTr="007C0CFB">
        <w:trPr>
          <w:gridAfter w:val="2"/>
          <w:wAfter w:w="397" w:type="pct"/>
          <w:trHeight w:val="282"/>
        </w:trPr>
        <w:tc>
          <w:tcPr>
            <w:tcW w:w="3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C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0CFB" w:rsidRPr="007C0CFB" w:rsidRDefault="007C0CFB" w:rsidP="007C0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7C0CF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</w:tbl>
    <w:p w:rsidR="00B42135" w:rsidRDefault="00B42135"/>
    <w:sectPr w:rsidR="00B42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FB"/>
    <w:rsid w:val="007C0CFB"/>
    <w:rsid w:val="008D7093"/>
    <w:rsid w:val="00B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1415</Characters>
  <Application>Microsoft Office Word</Application>
  <DocSecurity>0</DocSecurity>
  <Lines>11</Lines>
  <Paragraphs>3</Paragraphs>
  <ScaleCrop>false</ScaleCrop>
  <Company>CSDM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Melinge Thierry</dc:creator>
  <cp:keywords/>
  <dc:description/>
  <cp:lastModifiedBy>Melinge Thierry</cp:lastModifiedBy>
  <cp:revision>2</cp:revision>
  <dcterms:created xsi:type="dcterms:W3CDTF">2014-10-09T14:22:00Z</dcterms:created>
  <dcterms:modified xsi:type="dcterms:W3CDTF">2014-10-09T14:31:00Z</dcterms:modified>
</cp:coreProperties>
</file>