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9" w:rsidRDefault="00440269" w:rsidP="00440269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Nom de l’élève : _________________________________________</w:t>
      </w:r>
    </w:p>
    <w:p w:rsidR="0054311E" w:rsidRDefault="0054311E" w:rsidP="00440269">
      <w:pPr>
        <w:jc w:val="center"/>
        <w:rPr>
          <w:rFonts w:ascii="Baskerville Old Face" w:hAnsi="Baskerville Old Face"/>
          <w:sz w:val="32"/>
          <w:szCs w:val="32"/>
        </w:rPr>
      </w:pPr>
    </w:p>
    <w:p w:rsidR="00D302EC" w:rsidRPr="00D200CE" w:rsidRDefault="00646144" w:rsidP="00440269">
      <w:pPr>
        <w:jc w:val="center"/>
        <w:rPr>
          <w:rFonts w:ascii="Baskerville Old Face" w:hAnsi="Baskerville Old Face"/>
          <w:sz w:val="32"/>
          <w:szCs w:val="32"/>
        </w:rPr>
      </w:pPr>
      <w:r w:rsidRPr="00D200CE">
        <w:rPr>
          <w:rFonts w:ascii="Baskerville Old Face" w:hAnsi="Baskerville Old Face"/>
          <w:sz w:val="32"/>
          <w:szCs w:val="32"/>
        </w:rPr>
        <w:t>GRILLE D’ANALYSE D’ERREURS D’ORTTHOGRAPHE (USAGE ET GRAMMATICALE) ET DE SYNTAXE</w:t>
      </w:r>
      <w:r w:rsidR="0054311E">
        <w:rPr>
          <w:rFonts w:ascii="Baskerville Old Face" w:hAnsi="Baskerville Old Face"/>
          <w:sz w:val="32"/>
          <w:szCs w:val="32"/>
        </w:rPr>
        <w:t>/PONCTUATION</w:t>
      </w:r>
    </w:p>
    <w:tbl>
      <w:tblPr>
        <w:tblStyle w:val="Grilledutableau"/>
        <w:tblpPr w:leftFromText="141" w:rightFromText="141" w:vertAnchor="text" w:horzAnchor="margin" w:tblpXSpec="center" w:tblpY="359"/>
        <w:tblW w:w="1418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627CB8" w:rsidTr="00627CB8">
        <w:tc>
          <w:tcPr>
            <w:tcW w:w="2836" w:type="dxa"/>
            <w:gridSpan w:val="2"/>
            <w:shd w:val="clear" w:color="auto" w:fill="0070C0"/>
          </w:tcPr>
          <w:p w:rsidR="00D200CE" w:rsidRPr="00627CB8" w:rsidRDefault="00D200CE" w:rsidP="00D200CE">
            <w:pPr>
              <w:jc w:val="center"/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</w:pPr>
            <w:r w:rsidRPr="00627CB8"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  <w:t>Mot</w:t>
            </w:r>
          </w:p>
        </w:tc>
        <w:tc>
          <w:tcPr>
            <w:tcW w:w="9926" w:type="dxa"/>
            <w:gridSpan w:val="7"/>
            <w:shd w:val="clear" w:color="auto" w:fill="0070C0"/>
          </w:tcPr>
          <w:p w:rsidR="00D200CE" w:rsidRPr="00627CB8" w:rsidRDefault="00D200CE" w:rsidP="00D200CE">
            <w:pPr>
              <w:jc w:val="center"/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</w:pPr>
            <w:r w:rsidRPr="00627CB8"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  <w:t>Erreurs orthographiques</w:t>
            </w:r>
          </w:p>
        </w:tc>
        <w:tc>
          <w:tcPr>
            <w:tcW w:w="1418" w:type="dxa"/>
            <w:shd w:val="clear" w:color="auto" w:fill="0070C0"/>
          </w:tcPr>
          <w:p w:rsidR="00D200CE" w:rsidRPr="00627CB8" w:rsidRDefault="00D200CE" w:rsidP="00D200CE">
            <w:pPr>
              <w:jc w:val="center"/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</w:pPr>
            <w:r w:rsidRPr="00627CB8"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  <w:t>Phrase</w:t>
            </w:r>
          </w:p>
        </w:tc>
      </w:tr>
      <w:tr w:rsidR="00D200CE" w:rsidTr="00627CB8">
        <w:trPr>
          <w:cantSplit/>
          <w:trHeight w:val="365"/>
        </w:trPr>
        <w:tc>
          <w:tcPr>
            <w:tcW w:w="1418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:rsidR="00D200CE" w:rsidRPr="00D200CE" w:rsidRDefault="00D200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Écrit par l’élève</w:t>
            </w:r>
          </w:p>
          <w:p w:rsidR="00D200CE" w:rsidRPr="00D200CE" w:rsidRDefault="00D200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D200CE" w:rsidRPr="00D200CE" w:rsidRDefault="00D200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:rsidR="00D200CE" w:rsidRPr="00D200CE" w:rsidRDefault="00D200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À écrire</w:t>
            </w:r>
          </w:p>
        </w:tc>
        <w:tc>
          <w:tcPr>
            <w:tcW w:w="5672" w:type="dxa"/>
            <w:gridSpan w:val="4"/>
            <w:shd w:val="clear" w:color="auto" w:fill="A8D08D" w:themeFill="accent6" w:themeFillTint="99"/>
            <w:vAlign w:val="center"/>
          </w:tcPr>
          <w:p w:rsidR="00D200CE" w:rsidRPr="00D200CE" w:rsidRDefault="00D200CE" w:rsidP="00D200C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200CE">
              <w:rPr>
                <w:rFonts w:ascii="Baskerville Old Face" w:hAnsi="Baskerville Old Face"/>
                <w:sz w:val="28"/>
                <w:szCs w:val="28"/>
              </w:rPr>
              <w:t>Usage</w:t>
            </w:r>
          </w:p>
        </w:tc>
        <w:tc>
          <w:tcPr>
            <w:tcW w:w="4254" w:type="dxa"/>
            <w:gridSpan w:val="3"/>
            <w:shd w:val="clear" w:color="auto" w:fill="D458B1"/>
          </w:tcPr>
          <w:p w:rsidR="00D200CE" w:rsidRPr="00D200CE" w:rsidRDefault="00D200CE" w:rsidP="00D200C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200CE">
              <w:rPr>
                <w:rFonts w:ascii="Baskerville Old Face" w:hAnsi="Baskerville Old Face"/>
                <w:sz w:val="28"/>
                <w:szCs w:val="28"/>
              </w:rPr>
              <w:t>Grammaire</w:t>
            </w:r>
          </w:p>
        </w:tc>
        <w:tc>
          <w:tcPr>
            <w:tcW w:w="1418" w:type="dxa"/>
            <w:shd w:val="clear" w:color="auto" w:fill="E04F40"/>
          </w:tcPr>
          <w:p w:rsidR="00D200CE" w:rsidRPr="00D200CE" w:rsidRDefault="00D200CE" w:rsidP="00D200C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200CE">
              <w:rPr>
                <w:rFonts w:ascii="Baskerville Old Face" w:hAnsi="Baskerville Old Face"/>
                <w:sz w:val="32"/>
                <w:szCs w:val="32"/>
              </w:rPr>
              <w:t>Structure</w:t>
            </w:r>
          </w:p>
        </w:tc>
      </w:tr>
      <w:tr w:rsidR="00D200CE" w:rsidTr="00627CB8">
        <w:trPr>
          <w:cantSplit/>
          <w:trHeight w:val="2224"/>
        </w:trPr>
        <w:tc>
          <w:tcPr>
            <w:tcW w:w="1418" w:type="dxa"/>
            <w:vMerge/>
            <w:shd w:val="clear" w:color="auto" w:fill="B4C6E7" w:themeFill="accent5" w:themeFillTint="66"/>
            <w:textDirection w:val="btLr"/>
            <w:vAlign w:val="center"/>
          </w:tcPr>
          <w:p w:rsidR="00D200CE" w:rsidRDefault="00D200CE" w:rsidP="00D200CE">
            <w:pPr>
              <w:ind w:left="113" w:right="113"/>
              <w:jc w:val="center"/>
            </w:pPr>
          </w:p>
        </w:tc>
        <w:tc>
          <w:tcPr>
            <w:tcW w:w="1418" w:type="dxa"/>
            <w:vMerge/>
            <w:shd w:val="clear" w:color="auto" w:fill="B4C6E7" w:themeFill="accent5" w:themeFillTint="66"/>
            <w:textDirection w:val="btLr"/>
            <w:vAlign w:val="center"/>
          </w:tcPr>
          <w:p w:rsidR="00D200CE" w:rsidRDefault="00D200CE" w:rsidP="00D200CE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  <w:vAlign w:val="center"/>
          </w:tcPr>
          <w:p w:rsidR="00D200CE" w:rsidRDefault="00D200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Unité de son</w:t>
            </w:r>
          </w:p>
          <w:p w:rsidR="00E631F3" w:rsidRPr="00D200CE" w:rsidRDefault="00E631F3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(phonèmes)</w:t>
            </w:r>
          </w:p>
        </w:tc>
        <w:tc>
          <w:tcPr>
            <w:tcW w:w="1418" w:type="dxa"/>
            <w:shd w:val="clear" w:color="auto" w:fill="E2EFD9" w:themeFill="accent6" w:themeFillTint="33"/>
            <w:textDirection w:val="btLr"/>
            <w:vAlign w:val="center"/>
          </w:tcPr>
          <w:p w:rsidR="00D200CE" w:rsidRDefault="00D200CE" w:rsidP="00D200C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Unité de sens</w:t>
            </w:r>
          </w:p>
          <w:p w:rsidR="00E631F3" w:rsidRPr="00D200CE" w:rsidRDefault="00E631F3" w:rsidP="00D200C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(morphèmes)</w:t>
            </w:r>
          </w:p>
        </w:tc>
        <w:tc>
          <w:tcPr>
            <w:tcW w:w="1418" w:type="dxa"/>
            <w:shd w:val="clear" w:color="auto" w:fill="E2EFD9" w:themeFill="accent6" w:themeFillTint="33"/>
            <w:textDirection w:val="btLr"/>
            <w:vAlign w:val="center"/>
          </w:tcPr>
          <w:p w:rsidR="00D200CE" w:rsidRDefault="00066B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</w:t>
            </w:r>
            <w:r w:rsidR="00D200CE" w:rsidRPr="00D200CE">
              <w:rPr>
                <w:rFonts w:ascii="Baskerville Old Face" w:hAnsi="Baskerville Old Face"/>
                <w:sz w:val="24"/>
                <w:szCs w:val="24"/>
              </w:rPr>
              <w:t>ntérieur du mot</w:t>
            </w:r>
          </w:p>
          <w:p w:rsidR="00E631F3" w:rsidRPr="00D200CE" w:rsidRDefault="00E631F3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(</w:t>
            </w: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multigraphèmes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>, «e» muet)</w:t>
            </w:r>
          </w:p>
        </w:tc>
        <w:tc>
          <w:tcPr>
            <w:tcW w:w="1418" w:type="dxa"/>
            <w:shd w:val="clear" w:color="auto" w:fill="E2EFD9" w:themeFill="accent6" w:themeFillTint="33"/>
            <w:textDirection w:val="btLr"/>
            <w:vAlign w:val="center"/>
          </w:tcPr>
          <w:p w:rsidR="00D200CE" w:rsidRDefault="00066BCE" w:rsidP="00066B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</w:t>
            </w:r>
            <w:r w:rsidR="00D200CE" w:rsidRPr="00D200CE">
              <w:rPr>
                <w:rFonts w:ascii="Baskerville Old Face" w:hAnsi="Baskerville Old Face"/>
                <w:sz w:val="24"/>
                <w:szCs w:val="24"/>
              </w:rPr>
              <w:t>nsemble du mot</w:t>
            </w:r>
          </w:p>
          <w:p w:rsidR="00E631F3" w:rsidRPr="00D200CE" w:rsidRDefault="00E631F3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(homophones)</w:t>
            </w:r>
          </w:p>
        </w:tc>
        <w:tc>
          <w:tcPr>
            <w:tcW w:w="1418" w:type="dxa"/>
            <w:shd w:val="clear" w:color="auto" w:fill="EAACD8"/>
            <w:textDirection w:val="btLr"/>
            <w:vAlign w:val="center"/>
          </w:tcPr>
          <w:p w:rsidR="00D200CE" w:rsidRPr="00D200CE" w:rsidRDefault="00D200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Genre</w:t>
            </w:r>
          </w:p>
        </w:tc>
        <w:tc>
          <w:tcPr>
            <w:tcW w:w="1418" w:type="dxa"/>
            <w:shd w:val="clear" w:color="auto" w:fill="EAACD8"/>
            <w:textDirection w:val="btLr"/>
            <w:vAlign w:val="center"/>
          </w:tcPr>
          <w:p w:rsidR="00D200CE" w:rsidRPr="00D200CE" w:rsidRDefault="00D200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Nombre</w:t>
            </w:r>
          </w:p>
        </w:tc>
        <w:tc>
          <w:tcPr>
            <w:tcW w:w="1418" w:type="dxa"/>
            <w:shd w:val="clear" w:color="auto" w:fill="EAACD8"/>
            <w:textDirection w:val="btLr"/>
            <w:vAlign w:val="center"/>
          </w:tcPr>
          <w:p w:rsidR="00D200CE" w:rsidRPr="00D200CE" w:rsidRDefault="00D200CE" w:rsidP="00D200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Terminaisons verbales</w:t>
            </w:r>
          </w:p>
        </w:tc>
        <w:tc>
          <w:tcPr>
            <w:tcW w:w="1418" w:type="dxa"/>
            <w:shd w:val="clear" w:color="auto" w:fill="EE9E96"/>
            <w:textDirection w:val="btLr"/>
            <w:vAlign w:val="center"/>
          </w:tcPr>
          <w:p w:rsidR="00D200CE" w:rsidRDefault="00D200CE" w:rsidP="00D200CE">
            <w:pPr>
              <w:ind w:left="113" w:right="113"/>
              <w:jc w:val="center"/>
            </w:pPr>
            <w:r w:rsidRPr="00D200CE">
              <w:rPr>
                <w:rFonts w:ascii="Baskerville Old Face" w:hAnsi="Baskerville Old Face"/>
                <w:sz w:val="28"/>
                <w:szCs w:val="28"/>
              </w:rPr>
              <w:t>S/P</w:t>
            </w:r>
          </w:p>
        </w:tc>
      </w:tr>
      <w:tr w:rsidR="00D200CE" w:rsidTr="00D200CE">
        <w:tc>
          <w:tcPr>
            <w:tcW w:w="1418" w:type="dxa"/>
          </w:tcPr>
          <w:p w:rsidR="00D200CE" w:rsidRDefault="00D200CE" w:rsidP="00D200CE"/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</w:tr>
      <w:tr w:rsidR="00D200CE" w:rsidTr="00D200CE">
        <w:tc>
          <w:tcPr>
            <w:tcW w:w="1418" w:type="dxa"/>
          </w:tcPr>
          <w:p w:rsidR="00D200CE" w:rsidRDefault="00D200CE" w:rsidP="00D200CE"/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</w:tr>
      <w:tr w:rsidR="00D200CE" w:rsidTr="00D200CE">
        <w:tc>
          <w:tcPr>
            <w:tcW w:w="1418" w:type="dxa"/>
          </w:tcPr>
          <w:p w:rsidR="00D200CE" w:rsidRDefault="00D200CE" w:rsidP="00D200CE"/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</w:tr>
      <w:tr w:rsidR="00D200CE" w:rsidTr="00D200CE">
        <w:tc>
          <w:tcPr>
            <w:tcW w:w="1418" w:type="dxa"/>
          </w:tcPr>
          <w:p w:rsidR="00D200CE" w:rsidRDefault="00D200CE" w:rsidP="00D200CE"/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</w:tr>
      <w:tr w:rsidR="00D200CE" w:rsidTr="00D200CE">
        <w:tc>
          <w:tcPr>
            <w:tcW w:w="1418" w:type="dxa"/>
          </w:tcPr>
          <w:p w:rsidR="00D200CE" w:rsidRDefault="00D200CE" w:rsidP="00D200CE"/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  <w:tc>
          <w:tcPr>
            <w:tcW w:w="1418" w:type="dxa"/>
          </w:tcPr>
          <w:p w:rsidR="00D200CE" w:rsidRDefault="00D200CE" w:rsidP="00D200CE"/>
        </w:tc>
      </w:tr>
      <w:tr w:rsidR="00440269" w:rsidTr="00D200CE"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</w:tr>
      <w:tr w:rsidR="00440269" w:rsidTr="00D200CE"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</w:tr>
      <w:tr w:rsidR="00440269" w:rsidTr="00D200CE"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  <w:tc>
          <w:tcPr>
            <w:tcW w:w="1418" w:type="dxa"/>
          </w:tcPr>
          <w:p w:rsidR="00440269" w:rsidRDefault="00440269" w:rsidP="00D200CE"/>
        </w:tc>
      </w:tr>
    </w:tbl>
    <w:p w:rsidR="00440269" w:rsidRDefault="00440269">
      <w:r>
        <w:br w:type="page"/>
      </w:r>
    </w:p>
    <w:tbl>
      <w:tblPr>
        <w:tblStyle w:val="Grilledutableau"/>
        <w:tblpPr w:leftFromText="141" w:rightFromText="141" w:vertAnchor="text" w:horzAnchor="margin" w:tblpXSpec="center" w:tblpY="-776"/>
        <w:tblW w:w="1418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440269" w:rsidTr="00440269">
        <w:tc>
          <w:tcPr>
            <w:tcW w:w="2836" w:type="dxa"/>
            <w:gridSpan w:val="2"/>
            <w:shd w:val="clear" w:color="auto" w:fill="0070C0"/>
          </w:tcPr>
          <w:p w:rsidR="00440269" w:rsidRPr="00627CB8" w:rsidRDefault="00440269" w:rsidP="00440269">
            <w:pPr>
              <w:jc w:val="center"/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</w:pPr>
            <w:r w:rsidRPr="00627CB8"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  <w:lastRenderedPageBreak/>
              <w:t>Mot</w:t>
            </w:r>
          </w:p>
        </w:tc>
        <w:tc>
          <w:tcPr>
            <w:tcW w:w="9926" w:type="dxa"/>
            <w:gridSpan w:val="7"/>
            <w:shd w:val="clear" w:color="auto" w:fill="0070C0"/>
          </w:tcPr>
          <w:p w:rsidR="00440269" w:rsidRPr="00627CB8" w:rsidRDefault="00440269" w:rsidP="00440269">
            <w:pPr>
              <w:jc w:val="center"/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</w:pPr>
            <w:r w:rsidRPr="00627CB8"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  <w:t>Erreurs orthographiques</w:t>
            </w:r>
          </w:p>
        </w:tc>
        <w:tc>
          <w:tcPr>
            <w:tcW w:w="1418" w:type="dxa"/>
            <w:shd w:val="clear" w:color="auto" w:fill="0070C0"/>
          </w:tcPr>
          <w:p w:rsidR="00440269" w:rsidRPr="00627CB8" w:rsidRDefault="00440269" w:rsidP="00440269">
            <w:pPr>
              <w:jc w:val="center"/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</w:pPr>
            <w:r w:rsidRPr="00627CB8">
              <w:rPr>
                <w:rFonts w:ascii="Baskerville Old Face" w:hAnsi="Baskerville Old Face"/>
                <w:color w:val="FFFFFF" w:themeColor="background1"/>
                <w:sz w:val="32"/>
                <w:szCs w:val="32"/>
              </w:rPr>
              <w:t>Phrase</w:t>
            </w:r>
          </w:p>
        </w:tc>
      </w:tr>
      <w:tr w:rsidR="00440269" w:rsidTr="00440269">
        <w:trPr>
          <w:cantSplit/>
          <w:trHeight w:val="365"/>
        </w:trPr>
        <w:tc>
          <w:tcPr>
            <w:tcW w:w="1418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:rsidR="00440269" w:rsidRPr="00D200CE" w:rsidRDefault="00440269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Écrit par l’élève</w:t>
            </w:r>
          </w:p>
          <w:p w:rsidR="00440269" w:rsidRPr="00D200CE" w:rsidRDefault="00440269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:rsidR="00440269" w:rsidRPr="00D200CE" w:rsidRDefault="00440269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:rsidR="00440269" w:rsidRPr="00D200CE" w:rsidRDefault="00440269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À écrire</w:t>
            </w:r>
          </w:p>
        </w:tc>
        <w:tc>
          <w:tcPr>
            <w:tcW w:w="5672" w:type="dxa"/>
            <w:gridSpan w:val="4"/>
            <w:shd w:val="clear" w:color="auto" w:fill="A8D08D" w:themeFill="accent6" w:themeFillTint="99"/>
            <w:vAlign w:val="center"/>
          </w:tcPr>
          <w:p w:rsidR="00440269" w:rsidRPr="00D200CE" w:rsidRDefault="00440269" w:rsidP="004402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200CE">
              <w:rPr>
                <w:rFonts w:ascii="Baskerville Old Face" w:hAnsi="Baskerville Old Face"/>
                <w:sz w:val="28"/>
                <w:szCs w:val="28"/>
              </w:rPr>
              <w:t>Usage</w:t>
            </w:r>
          </w:p>
        </w:tc>
        <w:tc>
          <w:tcPr>
            <w:tcW w:w="4254" w:type="dxa"/>
            <w:gridSpan w:val="3"/>
            <w:shd w:val="clear" w:color="auto" w:fill="D458B1"/>
          </w:tcPr>
          <w:p w:rsidR="00440269" w:rsidRPr="00D200CE" w:rsidRDefault="00440269" w:rsidP="004402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200CE">
              <w:rPr>
                <w:rFonts w:ascii="Baskerville Old Face" w:hAnsi="Baskerville Old Face"/>
                <w:sz w:val="28"/>
                <w:szCs w:val="28"/>
              </w:rPr>
              <w:t>Grammaire</w:t>
            </w:r>
          </w:p>
        </w:tc>
        <w:tc>
          <w:tcPr>
            <w:tcW w:w="1418" w:type="dxa"/>
            <w:shd w:val="clear" w:color="auto" w:fill="E04F40"/>
          </w:tcPr>
          <w:p w:rsidR="00440269" w:rsidRPr="00D200CE" w:rsidRDefault="00440269" w:rsidP="004402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200CE">
              <w:rPr>
                <w:rFonts w:ascii="Baskerville Old Face" w:hAnsi="Baskerville Old Face"/>
                <w:sz w:val="32"/>
                <w:szCs w:val="32"/>
              </w:rPr>
              <w:t>Structure</w:t>
            </w:r>
          </w:p>
        </w:tc>
      </w:tr>
      <w:tr w:rsidR="00440269" w:rsidTr="00440269">
        <w:trPr>
          <w:cantSplit/>
          <w:trHeight w:val="2224"/>
        </w:trPr>
        <w:tc>
          <w:tcPr>
            <w:tcW w:w="1418" w:type="dxa"/>
            <w:vMerge/>
            <w:shd w:val="clear" w:color="auto" w:fill="B4C6E7" w:themeFill="accent5" w:themeFillTint="66"/>
            <w:textDirection w:val="btLr"/>
            <w:vAlign w:val="center"/>
          </w:tcPr>
          <w:p w:rsidR="00440269" w:rsidRDefault="00440269" w:rsidP="00440269">
            <w:pPr>
              <w:ind w:left="113" w:right="113"/>
              <w:jc w:val="center"/>
            </w:pPr>
          </w:p>
        </w:tc>
        <w:tc>
          <w:tcPr>
            <w:tcW w:w="1418" w:type="dxa"/>
            <w:vMerge/>
            <w:shd w:val="clear" w:color="auto" w:fill="B4C6E7" w:themeFill="accent5" w:themeFillTint="66"/>
            <w:textDirection w:val="btLr"/>
            <w:vAlign w:val="center"/>
          </w:tcPr>
          <w:p w:rsidR="00440269" w:rsidRDefault="00440269" w:rsidP="00440269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  <w:vAlign w:val="center"/>
          </w:tcPr>
          <w:p w:rsidR="00440269" w:rsidRDefault="00440269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Unité de son</w:t>
            </w:r>
          </w:p>
          <w:p w:rsidR="00E631F3" w:rsidRPr="00D200CE" w:rsidRDefault="00E631F3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(phonèmes)</w:t>
            </w:r>
          </w:p>
        </w:tc>
        <w:tc>
          <w:tcPr>
            <w:tcW w:w="1418" w:type="dxa"/>
            <w:shd w:val="clear" w:color="auto" w:fill="E2EFD9" w:themeFill="accent6" w:themeFillTint="33"/>
            <w:textDirection w:val="btLr"/>
            <w:vAlign w:val="center"/>
          </w:tcPr>
          <w:p w:rsidR="00440269" w:rsidRDefault="00440269" w:rsidP="00440269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Unité de sens</w:t>
            </w:r>
          </w:p>
          <w:p w:rsidR="00E631F3" w:rsidRPr="00D200CE" w:rsidRDefault="00E631F3" w:rsidP="00440269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(morphèmes)</w:t>
            </w:r>
          </w:p>
        </w:tc>
        <w:tc>
          <w:tcPr>
            <w:tcW w:w="1418" w:type="dxa"/>
            <w:shd w:val="clear" w:color="auto" w:fill="E2EFD9" w:themeFill="accent6" w:themeFillTint="33"/>
            <w:textDirection w:val="btLr"/>
            <w:vAlign w:val="center"/>
          </w:tcPr>
          <w:p w:rsidR="00440269" w:rsidRDefault="00066BCE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</w:t>
            </w:r>
            <w:r w:rsidR="00440269" w:rsidRPr="00D200CE">
              <w:rPr>
                <w:rFonts w:ascii="Baskerville Old Face" w:hAnsi="Baskerville Old Face"/>
                <w:sz w:val="24"/>
                <w:szCs w:val="24"/>
              </w:rPr>
              <w:t>ntérieur du mot</w:t>
            </w:r>
          </w:p>
          <w:p w:rsidR="00E631F3" w:rsidRPr="00D200CE" w:rsidRDefault="00E631F3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(</w:t>
            </w: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multigraphèmes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>, «e» muet)</w:t>
            </w:r>
          </w:p>
        </w:tc>
        <w:tc>
          <w:tcPr>
            <w:tcW w:w="1418" w:type="dxa"/>
            <w:shd w:val="clear" w:color="auto" w:fill="E2EFD9" w:themeFill="accent6" w:themeFillTint="33"/>
            <w:textDirection w:val="btLr"/>
            <w:vAlign w:val="center"/>
          </w:tcPr>
          <w:p w:rsidR="00440269" w:rsidRDefault="00066BCE" w:rsidP="00066BCE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</w:t>
            </w:r>
            <w:bookmarkStart w:id="0" w:name="_GoBack"/>
            <w:bookmarkEnd w:id="0"/>
            <w:r w:rsidR="00440269" w:rsidRPr="00D200CE">
              <w:rPr>
                <w:rFonts w:ascii="Baskerville Old Face" w:hAnsi="Baskerville Old Face"/>
                <w:sz w:val="24"/>
                <w:szCs w:val="24"/>
              </w:rPr>
              <w:t>nsemble du mot</w:t>
            </w:r>
          </w:p>
          <w:p w:rsidR="00E631F3" w:rsidRPr="00D200CE" w:rsidRDefault="00E631F3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(homophones)</w:t>
            </w:r>
          </w:p>
        </w:tc>
        <w:tc>
          <w:tcPr>
            <w:tcW w:w="1418" w:type="dxa"/>
            <w:shd w:val="clear" w:color="auto" w:fill="EAACD8"/>
            <w:textDirection w:val="btLr"/>
            <w:vAlign w:val="center"/>
          </w:tcPr>
          <w:p w:rsidR="00440269" w:rsidRPr="00D200CE" w:rsidRDefault="00440269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Genre</w:t>
            </w:r>
          </w:p>
        </w:tc>
        <w:tc>
          <w:tcPr>
            <w:tcW w:w="1418" w:type="dxa"/>
            <w:shd w:val="clear" w:color="auto" w:fill="EAACD8"/>
            <w:textDirection w:val="btLr"/>
            <w:vAlign w:val="center"/>
          </w:tcPr>
          <w:p w:rsidR="00440269" w:rsidRPr="00D200CE" w:rsidRDefault="00440269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Nombre</w:t>
            </w:r>
          </w:p>
        </w:tc>
        <w:tc>
          <w:tcPr>
            <w:tcW w:w="1418" w:type="dxa"/>
            <w:shd w:val="clear" w:color="auto" w:fill="EAACD8"/>
            <w:textDirection w:val="btLr"/>
            <w:vAlign w:val="center"/>
          </w:tcPr>
          <w:p w:rsidR="00440269" w:rsidRPr="00D200CE" w:rsidRDefault="00440269" w:rsidP="00440269">
            <w:pPr>
              <w:ind w:left="113" w:right="113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D200CE">
              <w:rPr>
                <w:rFonts w:ascii="Baskerville Old Face" w:hAnsi="Baskerville Old Face"/>
                <w:sz w:val="24"/>
                <w:szCs w:val="24"/>
              </w:rPr>
              <w:t>Terminaisons verbales</w:t>
            </w:r>
          </w:p>
        </w:tc>
        <w:tc>
          <w:tcPr>
            <w:tcW w:w="1418" w:type="dxa"/>
            <w:shd w:val="clear" w:color="auto" w:fill="EE9E96"/>
            <w:textDirection w:val="btLr"/>
            <w:vAlign w:val="center"/>
          </w:tcPr>
          <w:p w:rsidR="00440269" w:rsidRDefault="00440269" w:rsidP="00440269">
            <w:pPr>
              <w:ind w:left="113" w:right="113"/>
              <w:jc w:val="center"/>
            </w:pPr>
            <w:r w:rsidRPr="00D200CE">
              <w:rPr>
                <w:rFonts w:ascii="Baskerville Old Face" w:hAnsi="Baskerville Old Face"/>
                <w:sz w:val="28"/>
                <w:szCs w:val="28"/>
              </w:rPr>
              <w:t>S/P</w:t>
            </w:r>
          </w:p>
        </w:tc>
      </w:tr>
      <w:tr w:rsidR="00440269" w:rsidTr="00440269"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  <w:tr w:rsidR="00440269" w:rsidTr="00440269"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  <w:tc>
          <w:tcPr>
            <w:tcW w:w="1418" w:type="dxa"/>
          </w:tcPr>
          <w:p w:rsidR="00440269" w:rsidRDefault="00440269" w:rsidP="00440269"/>
        </w:tc>
      </w:tr>
    </w:tbl>
    <w:p w:rsidR="00440269" w:rsidRDefault="00440269" w:rsidP="00440269"/>
    <w:sectPr w:rsidR="00440269" w:rsidSect="0054311E">
      <w:pgSz w:w="15840" w:h="12240" w:orient="landscape"/>
      <w:pgMar w:top="123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4"/>
    <w:rsid w:val="00066BCE"/>
    <w:rsid w:val="00440269"/>
    <w:rsid w:val="0054311E"/>
    <w:rsid w:val="00627CB8"/>
    <w:rsid w:val="00646144"/>
    <w:rsid w:val="00D200CE"/>
    <w:rsid w:val="00D302EC"/>
    <w:rsid w:val="00E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954D"/>
  <w15:chartTrackingRefBased/>
  <w15:docId w15:val="{CE87152A-DC52-40AA-A7E6-D7E55E7F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79323F4B7EA4A93C414E1C43EF917" ma:contentTypeVersion="10" ma:contentTypeDescription="Crée un document." ma:contentTypeScope="" ma:versionID="b8f231c9ce6817b223d2436c939ae8cf">
  <xsd:schema xmlns:xsd="http://www.w3.org/2001/XMLSchema" xmlns:xs="http://www.w3.org/2001/XMLSchema" xmlns:p="http://schemas.microsoft.com/office/2006/metadata/properties" xmlns:ns2="3bcf67bc-ebb2-4a2a-a26b-489236d7ae7b" targetNamespace="http://schemas.microsoft.com/office/2006/metadata/properties" ma:root="true" ma:fieldsID="53079ef8d3bbe4bb1cb47d329cbaa159" ns2:_="">
    <xsd:import namespace="3bcf67bc-ebb2-4a2a-a26b-489236d7a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f67bc-ebb2-4a2a-a26b-489236d7a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7DBD1-A6A2-495C-A9B3-8069A5715C43}"/>
</file>

<file path=customXml/itemProps2.xml><?xml version="1.0" encoding="utf-8"?>
<ds:datastoreItem xmlns:ds="http://schemas.openxmlformats.org/officeDocument/2006/customXml" ds:itemID="{C9C8D0AA-F420-443C-8FC2-D0D3C951CC71}"/>
</file>

<file path=customXml/itemProps3.xml><?xml version="1.0" encoding="utf-8"?>
<ds:datastoreItem xmlns:ds="http://schemas.openxmlformats.org/officeDocument/2006/customXml" ds:itemID="{0DD33D6B-7648-4A38-83B7-3BD1B78C8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Lussier</dc:creator>
  <cp:keywords/>
  <dc:description/>
  <cp:lastModifiedBy>Amelie Lussier</cp:lastModifiedBy>
  <cp:revision>3</cp:revision>
  <dcterms:created xsi:type="dcterms:W3CDTF">2020-09-21T17:44:00Z</dcterms:created>
  <dcterms:modified xsi:type="dcterms:W3CDTF">2020-09-21T17:45:00Z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0x0101005E479323F4B7EA4A93C414E1C43EF917</vt:lpwstr>
  </property>
</Properties>
</file>